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FC449" w14:textId="2014E0F6" w:rsidR="000C4973" w:rsidRPr="000C4973" w:rsidRDefault="00282F7C" w:rsidP="000C4973">
      <w:pPr>
        <w:rPr>
          <w:rFonts w:ascii="Times New Roman" w:eastAsia="Times New Roman" w:hAnsi="Times New Roman" w:cs="Times New Roman"/>
          <w:lang w:val="en-AU" w:eastAsia="en-GB"/>
        </w:rPr>
      </w:pPr>
      <w:r w:rsidRPr="000C4973">
        <w:rPr>
          <w:rFonts w:ascii="Times New Roman" w:eastAsia="Times New Roman" w:hAnsi="Times New Roman" w:cs="Times New Roman"/>
          <w:lang w:val="en-AU" w:eastAsia="en-GB"/>
        </w:rPr>
        <w:fldChar w:fldCharType="begin"/>
      </w:r>
      <w:r w:rsidRPr="000C4973">
        <w:rPr>
          <w:rFonts w:ascii="Times New Roman" w:eastAsia="Times New Roman" w:hAnsi="Times New Roman" w:cs="Times New Roman"/>
          <w:lang w:val="en-AU" w:eastAsia="en-GB"/>
        </w:rPr>
        <w:instrText xml:space="preserve"> INCLUDEPICTURE "cid:2356dcd5-9430-4cb4-8615-b1cfddd02bac@namprd02.prod.outlook.com" \* MERGEFORMATINET </w:instrText>
      </w:r>
      <w:r w:rsidRPr="000C4973">
        <w:rPr>
          <w:rFonts w:ascii="Times New Roman" w:eastAsia="Times New Roman" w:hAnsi="Times New Roman" w:cs="Times New Roman"/>
          <w:lang w:val="en-AU" w:eastAsia="en-GB"/>
        </w:rPr>
        <w:fldChar w:fldCharType="separate"/>
      </w:r>
      <w:r w:rsidRPr="000C4973">
        <w:rPr>
          <w:rFonts w:ascii="Times New Roman" w:eastAsia="Times New Roman" w:hAnsi="Times New Roman" w:cs="Times New Roman"/>
          <w:noProof/>
          <w:lang w:val="en-AU" w:eastAsia="en-GB"/>
        </w:rPr>
        <w:drawing>
          <wp:inline distT="0" distB="0" distL="0" distR="0" wp14:anchorId="5C06EDEB" wp14:editId="28347A24">
            <wp:extent cx="798653" cy="672568"/>
            <wp:effectExtent l="0" t="0" r="1905" b="635"/>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5"/>
                    <a:stretch>
                      <a:fillRect/>
                    </a:stretch>
                  </pic:blipFill>
                  <pic:spPr>
                    <a:xfrm>
                      <a:off x="0" y="0"/>
                      <a:ext cx="878070" cy="739447"/>
                    </a:xfrm>
                    <a:prstGeom prst="rect">
                      <a:avLst/>
                    </a:prstGeom>
                  </pic:spPr>
                </pic:pic>
              </a:graphicData>
            </a:graphic>
          </wp:inline>
        </w:drawing>
      </w:r>
      <w:r w:rsidRPr="000C4973">
        <w:rPr>
          <w:rFonts w:ascii="Times New Roman" w:eastAsia="Times New Roman" w:hAnsi="Times New Roman" w:cs="Times New Roman"/>
          <w:lang w:val="en-AU" w:eastAsia="en-GB"/>
        </w:rPr>
        <w:fldChar w:fldCharType="end"/>
      </w:r>
    </w:p>
    <w:p w14:paraId="5E5C1D0F" w14:textId="1409AB4B" w:rsidR="000C4973" w:rsidRPr="000C4973" w:rsidRDefault="000C4973" w:rsidP="000C4973">
      <w:pPr>
        <w:spacing w:before="100" w:beforeAutospacing="1" w:after="100" w:afterAutospacing="1"/>
        <w:rPr>
          <w:rFonts w:ascii="Times New Roman" w:eastAsia="Times New Roman" w:hAnsi="Times New Roman" w:cs="Times New Roman"/>
          <w:b/>
          <w:bCs/>
          <w:lang w:val="en-AU" w:eastAsia="en-GB"/>
        </w:rPr>
      </w:pPr>
      <w:r w:rsidRPr="000C4973">
        <w:rPr>
          <w:rFonts w:ascii="CIDFont+F3" w:eastAsia="Times New Roman" w:hAnsi="CIDFont+F3" w:cs="Times New Roman"/>
          <w:b/>
          <w:bCs/>
          <w:sz w:val="22"/>
          <w:szCs w:val="22"/>
          <w:lang w:val="en-AU" w:eastAsia="en-GB"/>
        </w:rPr>
        <w:t>TERMS AND CONDITIONS OF USE (</w:t>
      </w:r>
      <w:r w:rsidRPr="00380844">
        <w:rPr>
          <w:rFonts w:ascii="CIDFont+F3" w:eastAsia="Times New Roman" w:hAnsi="CIDFont+F3" w:cs="Times New Roman"/>
          <w:b/>
          <w:bCs/>
          <w:sz w:val="22"/>
          <w:szCs w:val="22"/>
          <w:lang w:val="en-AU" w:eastAsia="en-GB"/>
        </w:rPr>
        <w:t>FLOREAT PARK</w:t>
      </w:r>
      <w:r w:rsidRPr="000C4973">
        <w:rPr>
          <w:rFonts w:ascii="CIDFont+F3" w:eastAsia="Times New Roman" w:hAnsi="CIDFont+F3" w:cs="Times New Roman"/>
          <w:b/>
          <w:bCs/>
          <w:sz w:val="22"/>
          <w:szCs w:val="22"/>
          <w:lang w:val="en-AU" w:eastAsia="en-GB"/>
        </w:rPr>
        <w:t xml:space="preserve"> TENNIS CLUB BOOK-A-COURT) </w:t>
      </w:r>
    </w:p>
    <w:p w14:paraId="0ED3B446" w14:textId="0C600D85" w:rsidR="000C4973" w:rsidRPr="00AA440B" w:rsidRDefault="000C4973" w:rsidP="000C4973">
      <w:p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Please take the time to read the following Terms &amp; Conditions to understand how the Floreat Park Tennis Club manages tennis bookings. </w:t>
      </w:r>
    </w:p>
    <w:p w14:paraId="6AB7A384" w14:textId="12250540" w:rsidR="000C4973" w:rsidRPr="00AA440B" w:rsidRDefault="000C4973" w:rsidP="000C4973">
      <w:pPr>
        <w:numPr>
          <w:ilvl w:val="0"/>
          <w:numId w:val="1"/>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Booking tennis courts will be only by the online booking system</w:t>
      </w:r>
      <w:r w:rsidR="00282F7C" w:rsidRPr="00AA440B">
        <w:rPr>
          <w:rFonts w:ascii="CIDFont+F1" w:eastAsia="Times New Roman" w:hAnsi="CIDFont+F1" w:cs="Times New Roman"/>
          <w:sz w:val="21"/>
          <w:szCs w:val="21"/>
          <w:lang w:val="en-AU" w:eastAsia="en-GB"/>
        </w:rPr>
        <w:t>.</w:t>
      </w:r>
      <w:r w:rsidRPr="00AA440B">
        <w:rPr>
          <w:rFonts w:ascii="CIDFont+F1" w:eastAsia="Times New Roman" w:hAnsi="CIDFont+F1" w:cs="Times New Roman"/>
          <w:sz w:val="21"/>
          <w:szCs w:val="21"/>
          <w:lang w:val="en-AU" w:eastAsia="en-GB"/>
        </w:rPr>
        <w:t xml:space="preserve"> </w:t>
      </w:r>
    </w:p>
    <w:p w14:paraId="2208E0BD" w14:textId="2410D9FA" w:rsidR="000C4973" w:rsidRPr="00AA440B" w:rsidRDefault="000C4973" w:rsidP="000C4973">
      <w:pPr>
        <w:numPr>
          <w:ilvl w:val="0"/>
          <w:numId w:val="1"/>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There is to be no “court hopping” – you must only play on the court you have booked unless directed by a club official.  Moving from one to another court can only occur with knowledge of the booking schedule as this can cause a “knock on” effect with coaching and confirmed bookings. </w:t>
      </w:r>
    </w:p>
    <w:p w14:paraId="49A267B6" w14:textId="320EF156" w:rsidR="000C4973" w:rsidRPr="00AA440B" w:rsidRDefault="000C4973" w:rsidP="000C4973">
      <w:pPr>
        <w:numPr>
          <w:ilvl w:val="0"/>
          <w:numId w:val="1"/>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Bookings are to be for a minimum of </w:t>
      </w:r>
      <w:r w:rsidR="00282F7C" w:rsidRPr="00AA440B">
        <w:rPr>
          <w:rFonts w:ascii="CIDFont+F1" w:eastAsia="Times New Roman" w:hAnsi="CIDFont+F1" w:cs="Times New Roman"/>
          <w:sz w:val="21"/>
          <w:szCs w:val="21"/>
          <w:lang w:val="en-AU" w:eastAsia="en-GB"/>
        </w:rPr>
        <w:t>one</w:t>
      </w:r>
      <w:r w:rsidRPr="00AA440B">
        <w:rPr>
          <w:rFonts w:ascii="CIDFont+F1" w:eastAsia="Times New Roman" w:hAnsi="CIDFont+F1" w:cs="Times New Roman"/>
          <w:sz w:val="21"/>
          <w:szCs w:val="21"/>
          <w:lang w:val="en-AU" w:eastAsia="en-GB"/>
        </w:rPr>
        <w:t xml:space="preserve"> hour for </w:t>
      </w:r>
      <w:r w:rsidR="00282F7C" w:rsidRPr="00AA440B">
        <w:rPr>
          <w:rFonts w:ascii="CIDFont+F1" w:eastAsia="Times New Roman" w:hAnsi="CIDFont+F1" w:cs="Times New Roman"/>
          <w:sz w:val="21"/>
          <w:szCs w:val="21"/>
          <w:lang w:val="en-AU" w:eastAsia="en-GB"/>
        </w:rPr>
        <w:t>all court users (members and non- members).</w:t>
      </w:r>
    </w:p>
    <w:p w14:paraId="516D3F34" w14:textId="36F77725" w:rsidR="000C4973" w:rsidRPr="00AA440B" w:rsidRDefault="000C4973" w:rsidP="000C4973">
      <w:pPr>
        <w:numPr>
          <w:ilvl w:val="0"/>
          <w:numId w:val="1"/>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A Member can bring a guest (non-member) to play but it is the responsibility of the member to pay the guest fee when booking the courts by adding a guest to the booking. </w:t>
      </w:r>
    </w:p>
    <w:p w14:paraId="1B726398" w14:textId="6C6CF5F6" w:rsidR="000C4973" w:rsidRPr="00AA440B" w:rsidRDefault="000C4973" w:rsidP="000C4973">
      <w:pPr>
        <w:numPr>
          <w:ilvl w:val="0"/>
          <w:numId w:val="1"/>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3" w:eastAsia="Times New Roman" w:hAnsi="CIDFont+F3" w:cs="Times New Roman"/>
          <w:sz w:val="21"/>
          <w:szCs w:val="21"/>
          <w:lang w:val="en-AU" w:eastAsia="en-GB"/>
        </w:rPr>
        <w:t xml:space="preserve">Do not extend play beyond your booked time </w:t>
      </w:r>
      <w:r w:rsidRPr="00AA440B">
        <w:rPr>
          <w:rFonts w:ascii="CIDFont+F1" w:eastAsia="Times New Roman" w:hAnsi="CIDFont+F1" w:cs="Times New Roman"/>
          <w:sz w:val="21"/>
          <w:szCs w:val="21"/>
          <w:lang w:val="en-AU" w:eastAsia="en-GB"/>
        </w:rPr>
        <w:t xml:space="preserve">to respect other people who have also booked courts. If you wish to extend your </w:t>
      </w:r>
      <w:proofErr w:type="gramStart"/>
      <w:r w:rsidRPr="00AA440B">
        <w:rPr>
          <w:rFonts w:ascii="CIDFont+F1" w:eastAsia="Times New Roman" w:hAnsi="CIDFont+F1" w:cs="Times New Roman"/>
          <w:sz w:val="21"/>
          <w:szCs w:val="21"/>
          <w:lang w:val="en-AU" w:eastAsia="en-GB"/>
        </w:rPr>
        <w:t>booking</w:t>
      </w:r>
      <w:proofErr w:type="gramEnd"/>
      <w:r w:rsidRPr="00AA440B">
        <w:rPr>
          <w:rFonts w:ascii="CIDFont+F1" w:eastAsia="Times New Roman" w:hAnsi="CIDFont+F1" w:cs="Times New Roman"/>
          <w:sz w:val="21"/>
          <w:szCs w:val="21"/>
          <w:lang w:val="en-AU" w:eastAsia="en-GB"/>
        </w:rPr>
        <w:t xml:space="preserve"> then this needs to be done online (if the court is available) BEFORE your current booking expires. </w:t>
      </w:r>
    </w:p>
    <w:p w14:paraId="6D5D9ADE" w14:textId="33AD67EC" w:rsidR="000C4973" w:rsidRPr="00AA440B" w:rsidRDefault="000C4973" w:rsidP="000C4973">
      <w:pPr>
        <w:numPr>
          <w:ilvl w:val="0"/>
          <w:numId w:val="1"/>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A club official can at any time request your details to confirm that booking arrangements comply with these Terms and Conditions.  </w:t>
      </w:r>
    </w:p>
    <w:p w14:paraId="3624D376" w14:textId="618FEE79" w:rsidR="000C4973" w:rsidRPr="00AA440B" w:rsidRDefault="000C4973" w:rsidP="000C4973">
      <w:pPr>
        <w:numPr>
          <w:ilvl w:val="0"/>
          <w:numId w:val="1"/>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The facilities are only to be booked and used for recreational tennis. Professional coaching on the tennis courts may not take place, other than </w:t>
      </w:r>
      <w:r w:rsidR="00282F7C" w:rsidRPr="00AA440B">
        <w:rPr>
          <w:rFonts w:ascii="CIDFont+F1" w:eastAsia="Times New Roman" w:hAnsi="CIDFont+F1" w:cs="Times New Roman"/>
          <w:sz w:val="21"/>
          <w:szCs w:val="21"/>
          <w:lang w:val="en-AU" w:eastAsia="en-GB"/>
        </w:rPr>
        <w:t xml:space="preserve">with approval of </w:t>
      </w:r>
      <w:r w:rsidRPr="00AA440B">
        <w:rPr>
          <w:rFonts w:ascii="CIDFont+F1" w:eastAsia="Times New Roman" w:hAnsi="CIDFont+F1" w:cs="Times New Roman"/>
          <w:sz w:val="21"/>
          <w:szCs w:val="21"/>
          <w:lang w:val="en-AU" w:eastAsia="en-GB"/>
        </w:rPr>
        <w:t>the Floreat Park Tennis Academy</w:t>
      </w:r>
      <w:r w:rsidR="00282F7C" w:rsidRPr="00AA440B">
        <w:rPr>
          <w:rFonts w:ascii="CIDFont+F1" w:eastAsia="Times New Roman" w:hAnsi="CIDFont+F1" w:cs="Times New Roman"/>
          <w:sz w:val="21"/>
          <w:szCs w:val="21"/>
          <w:lang w:val="en-AU" w:eastAsia="en-GB"/>
        </w:rPr>
        <w:t xml:space="preserve">. </w:t>
      </w:r>
    </w:p>
    <w:p w14:paraId="1B233B52" w14:textId="69BC79E3" w:rsidR="000C4973" w:rsidRPr="00AA440B" w:rsidRDefault="000C4973" w:rsidP="000C4973">
      <w:pPr>
        <w:numPr>
          <w:ilvl w:val="0"/>
          <w:numId w:val="1"/>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4" w:eastAsia="Times New Roman" w:hAnsi="CIDFont+F4" w:cs="Times New Roman"/>
          <w:sz w:val="21"/>
          <w:szCs w:val="21"/>
          <w:lang w:val="en-AU" w:eastAsia="en-GB"/>
        </w:rPr>
        <w:t>Floreat</w:t>
      </w:r>
      <w:r w:rsidRPr="00AA440B">
        <w:rPr>
          <w:rFonts w:ascii="CIDFont+F1" w:eastAsia="Times New Roman" w:hAnsi="CIDFont+F1" w:cs="Times New Roman"/>
          <w:sz w:val="21"/>
          <w:szCs w:val="21"/>
          <w:lang w:val="en-AU" w:eastAsia="en-GB"/>
        </w:rPr>
        <w:t xml:space="preserve"> Park Tennis Club reserves the right to cancel any booking with short notice (a Credit will be granted if an online payment has been made). Notice of such changes will be sent by email and/or SMS and a refund will be given via the booking system. </w:t>
      </w:r>
    </w:p>
    <w:p w14:paraId="31A76C57" w14:textId="77777777" w:rsidR="000C4973" w:rsidRPr="00AA440B" w:rsidRDefault="000C4973" w:rsidP="000C4973">
      <w:pPr>
        <w:spacing w:before="100" w:beforeAutospacing="1" w:after="100" w:afterAutospacing="1"/>
        <w:ind w:left="720"/>
        <w:rPr>
          <w:rFonts w:ascii="Times New Roman" w:eastAsia="Times New Roman" w:hAnsi="Times New Roman" w:cs="Times New Roman"/>
          <w:sz w:val="21"/>
          <w:szCs w:val="21"/>
          <w:lang w:val="en-AU" w:eastAsia="en-GB"/>
        </w:rPr>
      </w:pPr>
      <w:r w:rsidRPr="00AA440B">
        <w:rPr>
          <w:rFonts w:ascii="CIDFont+F3" w:eastAsia="Times New Roman" w:hAnsi="CIDFont+F3" w:cs="Times New Roman"/>
          <w:sz w:val="21"/>
          <w:szCs w:val="21"/>
          <w:lang w:val="en-AU" w:eastAsia="en-GB"/>
        </w:rPr>
        <w:t xml:space="preserve">CANCELLATION / WET WEATHER POLICY </w:t>
      </w:r>
    </w:p>
    <w:p w14:paraId="7EF41E3E" w14:textId="76FBC663" w:rsidR="000C4973" w:rsidRPr="00AA440B" w:rsidRDefault="000C4973" w:rsidP="000C4973">
      <w:pPr>
        <w:numPr>
          <w:ilvl w:val="0"/>
          <w:numId w:val="2"/>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Court hire fees will automatically be refunded for cancellations made online line up to 6 hours before the booking time. </w:t>
      </w:r>
    </w:p>
    <w:p w14:paraId="76392C27" w14:textId="6AEFB0CC" w:rsidR="000C4973" w:rsidRPr="00AA440B" w:rsidRDefault="000C4973" w:rsidP="000C4973">
      <w:pPr>
        <w:numPr>
          <w:ilvl w:val="0"/>
          <w:numId w:val="2"/>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Members are required to cancel all bookings online for unused courts as soon as possible after they are </w:t>
      </w:r>
      <w:proofErr w:type="gramStart"/>
      <w:r w:rsidRPr="00AA440B">
        <w:rPr>
          <w:rFonts w:ascii="CIDFont+F1" w:eastAsia="Times New Roman" w:hAnsi="CIDFont+F1" w:cs="Times New Roman"/>
          <w:sz w:val="21"/>
          <w:szCs w:val="21"/>
          <w:lang w:val="en-AU" w:eastAsia="en-GB"/>
        </w:rPr>
        <w:t>aware</w:t>
      </w:r>
      <w:proofErr w:type="gramEnd"/>
      <w:r w:rsidRPr="00AA440B">
        <w:rPr>
          <w:rFonts w:ascii="CIDFont+F1" w:eastAsia="Times New Roman" w:hAnsi="CIDFont+F1" w:cs="Times New Roman"/>
          <w:sz w:val="21"/>
          <w:szCs w:val="21"/>
          <w:lang w:val="en-AU" w:eastAsia="en-GB"/>
        </w:rPr>
        <w:t xml:space="preserve"> they no longer require the court, to allow the court to show online as being available for hire. </w:t>
      </w:r>
    </w:p>
    <w:p w14:paraId="0A5FC949" w14:textId="07858E75" w:rsidR="000C4973" w:rsidRPr="00AA440B" w:rsidRDefault="000C4973" w:rsidP="000C4973">
      <w:pPr>
        <w:numPr>
          <w:ilvl w:val="0"/>
          <w:numId w:val="2"/>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Cancellations within the 6 hours of play due to unplayable weather will be refunded on request to </w:t>
      </w:r>
      <w:r w:rsidR="00075DC3">
        <w:rPr>
          <w:rFonts w:ascii="CIDFont+F1" w:eastAsia="Times New Roman" w:hAnsi="CIDFont+F1" w:cs="Times New Roman"/>
          <w:sz w:val="21"/>
          <w:szCs w:val="21"/>
          <w:lang w:val="en-AU" w:eastAsia="en-GB"/>
        </w:rPr>
        <w:t>the Booking Administrator.</w:t>
      </w:r>
      <w:r w:rsidRPr="00AA440B">
        <w:rPr>
          <w:rFonts w:ascii="CIDFont+F1" w:eastAsia="Times New Roman" w:hAnsi="CIDFont+F1" w:cs="Times New Roman"/>
          <w:color w:val="0260BF"/>
          <w:sz w:val="21"/>
          <w:szCs w:val="21"/>
          <w:lang w:val="en-AU" w:eastAsia="en-GB"/>
        </w:rPr>
        <w:t xml:space="preserve"> </w:t>
      </w:r>
    </w:p>
    <w:p w14:paraId="17B9A567" w14:textId="15FE122A" w:rsidR="000C4973" w:rsidRPr="00AA440B" w:rsidRDefault="000C4973" w:rsidP="000C4973">
      <w:pPr>
        <w:spacing w:before="100" w:beforeAutospacing="1" w:after="100" w:afterAutospacing="1"/>
        <w:ind w:left="720"/>
        <w:rPr>
          <w:rFonts w:ascii="Times New Roman" w:eastAsia="Times New Roman" w:hAnsi="Times New Roman" w:cs="Times New Roman"/>
          <w:sz w:val="21"/>
          <w:szCs w:val="21"/>
          <w:lang w:val="en-AU" w:eastAsia="en-GB"/>
        </w:rPr>
      </w:pPr>
      <w:r w:rsidRPr="00AA440B">
        <w:rPr>
          <w:rFonts w:ascii="CIDFont+F3" w:eastAsia="Times New Roman" w:hAnsi="CIDFont+F3" w:cs="Times New Roman"/>
          <w:sz w:val="21"/>
          <w:szCs w:val="21"/>
          <w:lang w:val="en-AU" w:eastAsia="en-GB"/>
        </w:rPr>
        <w:t xml:space="preserve">PLAYER ETIQUETTE </w:t>
      </w:r>
      <w:r w:rsidR="00282F7C" w:rsidRPr="00AA440B">
        <w:rPr>
          <w:rFonts w:ascii="CIDFont+F3" w:eastAsia="Times New Roman" w:hAnsi="CIDFont+F3" w:cs="Times New Roman"/>
          <w:sz w:val="21"/>
          <w:szCs w:val="21"/>
          <w:lang w:val="en-AU" w:eastAsia="en-GB"/>
        </w:rPr>
        <w:t>/ HEALTH AND SAFETY</w:t>
      </w:r>
    </w:p>
    <w:p w14:paraId="480B1684" w14:textId="5C4BB0F1" w:rsidR="000C4973" w:rsidRPr="00AA440B" w:rsidRDefault="000C4973" w:rsidP="000C4973">
      <w:pPr>
        <w:numPr>
          <w:ilvl w:val="0"/>
          <w:numId w:val="3"/>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Players to be respectful of players on adjacent courts. </w:t>
      </w:r>
    </w:p>
    <w:p w14:paraId="78B2B6D8" w14:textId="07385AFD" w:rsidR="000C4973" w:rsidRPr="00AA440B" w:rsidRDefault="000C4973" w:rsidP="000C4973">
      <w:pPr>
        <w:numPr>
          <w:ilvl w:val="0"/>
          <w:numId w:val="3"/>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Please respect our environment and take your rubbish, old ball cans and empty drink bottles home for disposal/recycling or placed in the bins at the club. </w:t>
      </w:r>
    </w:p>
    <w:p w14:paraId="357E21A5" w14:textId="4F0B86A3" w:rsidR="000C4973" w:rsidRPr="00AA440B" w:rsidRDefault="000C4973" w:rsidP="000C4973">
      <w:pPr>
        <w:numPr>
          <w:ilvl w:val="0"/>
          <w:numId w:val="3"/>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t xml:space="preserve">In the interests of Public Health and comfort, smoking is not permitted on the courts or within the clubhouse area. </w:t>
      </w:r>
    </w:p>
    <w:p w14:paraId="0838E998" w14:textId="1CAC8F50" w:rsidR="00282F7C" w:rsidRPr="00AA440B" w:rsidRDefault="00AA440B" w:rsidP="000C4973">
      <w:pPr>
        <w:numPr>
          <w:ilvl w:val="0"/>
          <w:numId w:val="3"/>
        </w:numPr>
        <w:spacing w:before="100" w:beforeAutospacing="1" w:after="100" w:afterAutospacing="1"/>
        <w:rPr>
          <w:rFonts w:ascii="Times New Roman" w:eastAsia="Times New Roman" w:hAnsi="Times New Roman" w:cs="Times New Roman"/>
          <w:sz w:val="21"/>
          <w:szCs w:val="21"/>
          <w:lang w:val="en-AU" w:eastAsia="en-GB"/>
        </w:rPr>
      </w:pPr>
      <w:r w:rsidRPr="00AA440B">
        <w:rPr>
          <w:rFonts w:ascii="Times New Roman" w:eastAsia="Times New Roman" w:hAnsi="Times New Roman" w:cs="Times New Roman"/>
          <w:sz w:val="21"/>
          <w:szCs w:val="21"/>
          <w:lang w:val="en-AU" w:eastAsia="en-GB"/>
        </w:rPr>
        <w:t xml:space="preserve">Follow the State Governments guidelines in relation to playing tennis where COVID restrictions are in place. </w:t>
      </w:r>
    </w:p>
    <w:p w14:paraId="4CC0CE5F" w14:textId="08836161" w:rsidR="00C61C55" w:rsidRPr="00AA440B" w:rsidRDefault="000C4973" w:rsidP="00282F7C">
      <w:pPr>
        <w:spacing w:before="100" w:beforeAutospacing="1" w:after="100" w:afterAutospacing="1"/>
        <w:ind w:left="720"/>
        <w:rPr>
          <w:rFonts w:ascii="Times New Roman" w:eastAsia="Times New Roman" w:hAnsi="Times New Roman" w:cs="Times New Roman"/>
          <w:sz w:val="21"/>
          <w:szCs w:val="21"/>
          <w:lang w:val="en-AU" w:eastAsia="en-GB"/>
        </w:rPr>
      </w:pPr>
      <w:r w:rsidRPr="00AA440B">
        <w:rPr>
          <w:rFonts w:ascii="CIDFont+F1" w:eastAsia="Times New Roman" w:hAnsi="CIDFont+F1" w:cs="Times New Roman"/>
          <w:sz w:val="21"/>
          <w:szCs w:val="21"/>
          <w:lang w:val="en-AU" w:eastAsia="en-GB"/>
        </w:rPr>
        <w:br/>
      </w:r>
    </w:p>
    <w:sectPr w:rsidR="00C61C55" w:rsidRPr="00AA440B" w:rsidSect="000A129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IDFont+F3">
    <w:altName w:val="Cambria"/>
    <w:panose1 w:val="020B0604020202020204"/>
    <w:charset w:val="00"/>
    <w:family w:val="roman"/>
    <w:notTrueType/>
    <w:pitch w:val="default"/>
  </w:font>
  <w:font w:name="CIDFont+F1">
    <w:altName w:val="Cambria"/>
    <w:panose1 w:val="020B0604020202020204"/>
    <w:charset w:val="00"/>
    <w:family w:val="roman"/>
    <w:notTrueType/>
    <w:pitch w:val="default"/>
  </w:font>
  <w:font w:name="CIDFont+F4">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153E6"/>
    <w:multiLevelType w:val="multilevel"/>
    <w:tmpl w:val="D070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E45860"/>
    <w:multiLevelType w:val="multilevel"/>
    <w:tmpl w:val="567C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6A2B91"/>
    <w:multiLevelType w:val="multilevel"/>
    <w:tmpl w:val="4814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973"/>
    <w:rsid w:val="00051864"/>
    <w:rsid w:val="00075DC3"/>
    <w:rsid w:val="000A129A"/>
    <w:rsid w:val="000C4973"/>
    <w:rsid w:val="001864B1"/>
    <w:rsid w:val="00282F7C"/>
    <w:rsid w:val="00380844"/>
    <w:rsid w:val="003D121D"/>
    <w:rsid w:val="005E6786"/>
    <w:rsid w:val="00A023AF"/>
    <w:rsid w:val="00A07801"/>
    <w:rsid w:val="00AA440B"/>
    <w:rsid w:val="00F85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81A19F1"/>
  <w14:defaultImageDpi w14:val="32767"/>
  <w15:chartTrackingRefBased/>
  <w15:docId w15:val="{5829E962-CF93-7F41-AB38-61BEEA1E5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4973"/>
    <w:pPr>
      <w:spacing w:before="100" w:beforeAutospacing="1" w:after="100" w:afterAutospacing="1"/>
    </w:pPr>
    <w:rPr>
      <w:rFonts w:ascii="Times New Roman" w:eastAsia="Times New Roman" w:hAnsi="Times New Roman" w:cs="Times New Roman"/>
      <w:lang w:val="en-AU" w:eastAsia="en-GB"/>
    </w:rPr>
  </w:style>
  <w:style w:type="character" w:styleId="Hyperlink">
    <w:name w:val="Hyperlink"/>
    <w:basedOn w:val="DefaultParagraphFont"/>
    <w:uiPriority w:val="99"/>
    <w:unhideWhenUsed/>
    <w:rsid w:val="00AA440B"/>
    <w:rPr>
      <w:color w:val="0563C1" w:themeColor="hyperlink"/>
      <w:u w:val="single"/>
    </w:rPr>
  </w:style>
  <w:style w:type="character" w:styleId="UnresolvedMention">
    <w:name w:val="Unresolved Mention"/>
    <w:basedOn w:val="DefaultParagraphFont"/>
    <w:uiPriority w:val="99"/>
    <w:rsid w:val="00AA4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861218">
      <w:bodyDiv w:val="1"/>
      <w:marLeft w:val="0"/>
      <w:marRight w:val="0"/>
      <w:marTop w:val="0"/>
      <w:marBottom w:val="0"/>
      <w:divBdr>
        <w:top w:val="none" w:sz="0" w:space="0" w:color="auto"/>
        <w:left w:val="none" w:sz="0" w:space="0" w:color="auto"/>
        <w:bottom w:val="none" w:sz="0" w:space="0" w:color="auto"/>
        <w:right w:val="none" w:sz="0" w:space="0" w:color="auto"/>
      </w:divBdr>
      <w:divsChild>
        <w:div w:id="1006900079">
          <w:marLeft w:val="0"/>
          <w:marRight w:val="0"/>
          <w:marTop w:val="0"/>
          <w:marBottom w:val="0"/>
          <w:divBdr>
            <w:top w:val="none" w:sz="0" w:space="0" w:color="auto"/>
            <w:left w:val="none" w:sz="0" w:space="0" w:color="auto"/>
            <w:bottom w:val="none" w:sz="0" w:space="0" w:color="auto"/>
            <w:right w:val="none" w:sz="0" w:space="0" w:color="auto"/>
          </w:divBdr>
          <w:divsChild>
            <w:div w:id="1989167017">
              <w:marLeft w:val="0"/>
              <w:marRight w:val="0"/>
              <w:marTop w:val="0"/>
              <w:marBottom w:val="0"/>
              <w:divBdr>
                <w:top w:val="none" w:sz="0" w:space="0" w:color="auto"/>
                <w:left w:val="none" w:sz="0" w:space="0" w:color="auto"/>
                <w:bottom w:val="none" w:sz="0" w:space="0" w:color="auto"/>
                <w:right w:val="none" w:sz="0" w:space="0" w:color="auto"/>
              </w:divBdr>
              <w:divsChild>
                <w:div w:id="12180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39537">
      <w:bodyDiv w:val="1"/>
      <w:marLeft w:val="0"/>
      <w:marRight w:val="0"/>
      <w:marTop w:val="0"/>
      <w:marBottom w:val="0"/>
      <w:divBdr>
        <w:top w:val="none" w:sz="0" w:space="0" w:color="auto"/>
        <w:left w:val="none" w:sz="0" w:space="0" w:color="auto"/>
        <w:bottom w:val="none" w:sz="0" w:space="0" w:color="auto"/>
        <w:right w:val="none" w:sz="0" w:space="0" w:color="auto"/>
      </w:divBdr>
    </w:div>
    <w:div w:id="61093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Ward</dc:creator>
  <cp:keywords/>
  <dc:description/>
  <cp:lastModifiedBy>Russell Ward</cp:lastModifiedBy>
  <cp:revision>4</cp:revision>
  <dcterms:created xsi:type="dcterms:W3CDTF">2021-12-16T03:31:00Z</dcterms:created>
  <dcterms:modified xsi:type="dcterms:W3CDTF">2022-01-27T09:54:00Z</dcterms:modified>
</cp:coreProperties>
</file>